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EC29F" w14:textId="050CB570" w:rsidR="00121C4A" w:rsidRPr="004956FB" w:rsidRDefault="00121C4A">
      <w:pPr>
        <w:rPr>
          <w:b/>
          <w:bCs/>
        </w:rPr>
      </w:pPr>
      <w:r w:rsidRPr="004956FB">
        <w:rPr>
          <w:b/>
          <w:bCs/>
        </w:rPr>
        <w:t xml:space="preserve">Faculty Senate Guidelines for </w:t>
      </w:r>
      <w:r w:rsidR="00940251">
        <w:rPr>
          <w:b/>
          <w:bCs/>
        </w:rPr>
        <w:t xml:space="preserve">Review </w:t>
      </w:r>
      <w:r w:rsidRPr="004956FB">
        <w:rPr>
          <w:b/>
          <w:bCs/>
        </w:rPr>
        <w:t xml:space="preserve">of Center Proposals and Activities </w:t>
      </w:r>
    </w:p>
    <w:p w14:paraId="7B097C53" w14:textId="77777777" w:rsidR="00121C4A" w:rsidRDefault="00121C4A"/>
    <w:p w14:paraId="66B9A7F4" w14:textId="2EAD6769" w:rsidR="00121C4A" w:rsidRDefault="00121C4A" w:rsidP="00121C4A">
      <w:r>
        <w:t>These guidelines are intended to guide Faculty Senate in approving a proposed Center</w:t>
      </w:r>
      <w:r w:rsidR="004956FB">
        <w:t xml:space="preserve"> or similar entity</w:t>
      </w:r>
      <w:r>
        <w:t xml:space="preserve">.  They are not criteria, but instead </w:t>
      </w:r>
      <w:r w:rsidR="0033626E">
        <w:t xml:space="preserve">a heuristic </w:t>
      </w:r>
      <w:r>
        <w:t>to help inform and frame Senate’s consideration of center proposals</w:t>
      </w:r>
      <w:r w:rsidR="0033626E">
        <w:t xml:space="preserve"> and periodic review of center activities. </w:t>
      </w:r>
      <w:r>
        <w:t>.</w:t>
      </w:r>
    </w:p>
    <w:p w14:paraId="7B6D33F9" w14:textId="77777777" w:rsidR="00121C4A" w:rsidRDefault="00121C4A" w:rsidP="00121C4A"/>
    <w:p w14:paraId="276FCCB9" w14:textId="4D64E050" w:rsidR="00121C4A" w:rsidRDefault="00121C4A" w:rsidP="00121C4A">
      <w:r>
        <w:t xml:space="preserve">In this document, “entity” means a center, institute, bureau, station or similar </w:t>
      </w:r>
      <w:r w:rsidR="004956FB">
        <w:t xml:space="preserve">organization internal to MSU </w:t>
      </w:r>
      <w:r>
        <w:t xml:space="preserve">requiring approval by the Board of Regents pursuant to </w:t>
      </w:r>
      <w:proofErr w:type="spellStart"/>
      <w:r w:rsidR="004956FB">
        <w:t>BoR</w:t>
      </w:r>
      <w:proofErr w:type="spellEnd"/>
      <w:r w:rsidR="004956FB">
        <w:t xml:space="preserve"> </w:t>
      </w:r>
      <w:r>
        <w:t>Policy 218, 220 and/or other applicable Regents policy.</w:t>
      </w:r>
    </w:p>
    <w:p w14:paraId="7C2C8ADD" w14:textId="77777777" w:rsidR="00C957D2" w:rsidRDefault="00C957D2" w:rsidP="00121C4A">
      <w:pPr>
        <w:rPr>
          <w:ins w:id="0" w:author="Leila Sterman" w:date="2026-10-08T09:55:00Z" w16du:dateUtc="2026-10-08T15:55:00Z"/>
        </w:rPr>
      </w:pPr>
    </w:p>
    <w:p w14:paraId="363036E5" w14:textId="61CCB8B4" w:rsidR="00C957D2" w:rsidRDefault="00C957D2" w:rsidP="00121C4A">
      <w:ins w:id="1" w:author="Leila Sterman" w:date="2026-10-08T09:55:00Z" w16du:dateUtc="2026-10-08T15:55:00Z">
        <w:r>
          <w:t xml:space="preserve">Senators should consider the </w:t>
        </w:r>
      </w:ins>
      <w:ins w:id="2" w:author="Leila Sterman" w:date="2026-10-08T10:04:00Z" w16du:dateUtc="2026-10-08T16:04:00Z">
        <w:r>
          <w:t>entity’s</w:t>
        </w:r>
      </w:ins>
      <w:ins w:id="3" w:author="Leila Sterman" w:date="2026-10-08T09:55:00Z" w16du:dateUtc="2026-10-08T15:55:00Z">
        <w:r>
          <w:t xml:space="preserve"> capacity to meet the </w:t>
        </w:r>
      </w:ins>
      <w:ins w:id="4" w:author="Leila Sterman" w:date="2026-10-08T09:57:00Z" w16du:dateUtc="2026-10-08T15:57:00Z">
        <w:r>
          <w:t>stipulations</w:t>
        </w:r>
      </w:ins>
      <w:ins w:id="5" w:author="Leila Sterman" w:date="2026-10-08T09:56:00Z" w16du:dateUtc="2026-10-08T15:56:00Z">
        <w:r>
          <w:t xml:space="preserve"> outlined here as well as the impacts of not meeting them.</w:t>
        </w:r>
      </w:ins>
    </w:p>
    <w:p w14:paraId="2ECE2167" w14:textId="77777777" w:rsidR="00121C4A" w:rsidRDefault="00121C4A" w:rsidP="00121C4A">
      <w:pPr>
        <w:rPr>
          <w:ins w:id="6" w:author="Leila Sterman" w:date="2026-10-08T10:04:00Z" w16du:dateUtc="2026-10-08T16:04:00Z"/>
        </w:rPr>
      </w:pPr>
      <w:r>
        <w:t xml:space="preserve"> </w:t>
      </w:r>
    </w:p>
    <w:p w14:paraId="56C12D39" w14:textId="3750CE2A" w:rsidR="00C957D2" w:rsidRDefault="00C957D2" w:rsidP="00121C4A">
      <w:ins w:id="7" w:author="Leila Sterman" w:date="2026-10-08T10:04:00Z" w16du:dateUtc="2026-10-08T16:04:00Z">
        <w:r>
          <w:t xml:space="preserve">Senate shall vote </w:t>
        </w:r>
      </w:ins>
      <w:ins w:id="8" w:author="Leila Sterman" w:date="2026-10-08T10:25:00Z" w16du:dateUtc="2026-10-08T16:25:00Z">
        <w:r>
          <w:t xml:space="preserve">as an </w:t>
        </w:r>
      </w:ins>
      <w:ins w:id="9" w:author="Leila Sterman" w:date="2026-10-08T10:30:00Z" w16du:dateUtc="2026-10-08T16:30:00Z">
        <w:r>
          <w:t>independent</w:t>
        </w:r>
      </w:ins>
      <w:ins w:id="10" w:author="Leila Sterman" w:date="2026-10-08T10:25:00Z" w16du:dateUtc="2026-10-08T16:25:00Z">
        <w:r>
          <w:t xml:space="preserve"> body </w:t>
        </w:r>
      </w:ins>
      <w:ins w:id="11" w:author="Leila Sterman" w:date="2026-10-08T10:05:00Z" w16du:dateUtc="2026-10-08T16:05:00Z">
        <w:r>
          <w:t xml:space="preserve">based on these guidelines, a review of </w:t>
        </w:r>
      </w:ins>
      <w:ins w:id="12" w:author="Leila Sterman" w:date="2026-10-08T10:23:00Z" w16du:dateUtc="2026-10-08T16:23:00Z">
        <w:r>
          <w:t xml:space="preserve">provided </w:t>
        </w:r>
      </w:ins>
      <w:ins w:id="13" w:author="Leila Sterman" w:date="2026-10-08T10:05:00Z" w16du:dateUtc="2026-10-08T16:05:00Z">
        <w:r>
          <w:t>materials</w:t>
        </w:r>
      </w:ins>
      <w:ins w:id="14" w:author="Leila Sterman" w:date="2026-10-08T10:23:00Z" w16du:dateUtc="2026-10-08T16:23:00Z">
        <w:r>
          <w:t xml:space="preserve"> and any sup</w:t>
        </w:r>
      </w:ins>
      <w:ins w:id="15" w:author="Leila Sterman" w:date="2026-10-08T10:24:00Z" w16du:dateUtc="2026-10-08T16:24:00Z">
        <w:r>
          <w:t>plementary solicited materials</w:t>
        </w:r>
      </w:ins>
      <w:ins w:id="16" w:author="Leila Sterman" w:date="2026-10-08T10:05:00Z" w16du:dateUtc="2026-10-08T16:05:00Z">
        <w:r>
          <w:t xml:space="preserve">, </w:t>
        </w:r>
      </w:ins>
      <w:ins w:id="17" w:author="Leila Sterman" w:date="2026-10-08T10:18:00Z" w16du:dateUtc="2026-10-08T16:18:00Z">
        <w:r>
          <w:t xml:space="preserve">and </w:t>
        </w:r>
      </w:ins>
      <w:r w:rsidR="00384CF9">
        <w:t>S</w:t>
      </w:r>
      <w:ins w:id="18" w:author="Leila Sterman" w:date="2026-10-08T10:25:00Z" w16du:dateUtc="2026-10-08T16:25:00Z">
        <w:r>
          <w:t>enate discussion</w:t>
        </w:r>
      </w:ins>
      <w:ins w:id="19" w:author="Leila Sterman" w:date="2026-10-08T10:26:00Z" w16du:dateUtc="2026-10-08T16:26:00Z">
        <w:r>
          <w:t xml:space="preserve">. </w:t>
        </w:r>
      </w:ins>
    </w:p>
    <w:p w14:paraId="34E42630" w14:textId="77777777" w:rsidR="00121C4A" w:rsidRDefault="00121C4A" w:rsidP="00121C4A"/>
    <w:p w14:paraId="2F99DB00" w14:textId="183C6AD1" w:rsidR="00121C4A" w:rsidRDefault="00121C4A" w:rsidP="00121C4A">
      <w:r>
        <w:t>I.  Designation</w:t>
      </w:r>
    </w:p>
    <w:p w14:paraId="7FDC84F2" w14:textId="77777777" w:rsidR="004956FB" w:rsidRDefault="004956FB" w:rsidP="004956FB">
      <w:pPr>
        <w:ind w:firstLine="720"/>
      </w:pPr>
    </w:p>
    <w:p w14:paraId="3256141B" w14:textId="5C6A94D5" w:rsidR="00121C4A" w:rsidRDefault="009C7766" w:rsidP="004956FB">
      <w:pPr>
        <w:ind w:firstLine="720"/>
      </w:pPr>
      <w:r>
        <w:t xml:space="preserve">A. </w:t>
      </w:r>
      <w:r w:rsidR="00121C4A">
        <w:t>The entity should be appropriately designated (i.e. as a center, institute, etc.) in accordance with MSU policy.</w:t>
      </w:r>
    </w:p>
    <w:p w14:paraId="38AE4078" w14:textId="77777777" w:rsidR="00121C4A" w:rsidRDefault="00121C4A" w:rsidP="00121C4A"/>
    <w:p w14:paraId="572333CE" w14:textId="0FEC0ED8" w:rsidR="00121C4A" w:rsidRDefault="00121C4A" w:rsidP="00121C4A">
      <w:r>
        <w:t>II. Contribution to the Mission of the University</w:t>
      </w:r>
    </w:p>
    <w:p w14:paraId="76650E26" w14:textId="77777777" w:rsidR="004956FB" w:rsidRDefault="004956FB" w:rsidP="004956FB">
      <w:pPr>
        <w:ind w:firstLine="720"/>
      </w:pPr>
    </w:p>
    <w:p w14:paraId="6E6E6151" w14:textId="49E52263" w:rsidR="00121C4A" w:rsidRDefault="00121C4A" w:rsidP="004956FB">
      <w:pPr>
        <w:ind w:firstLine="720"/>
      </w:pPr>
      <w:r>
        <w:t>A. The entity should have the potential to make significant contributions to the teaching, research/creative activity, and/or engagement missions of the University</w:t>
      </w:r>
    </w:p>
    <w:p w14:paraId="4B68775F" w14:textId="77777777" w:rsidR="004956FB" w:rsidRDefault="004956FB" w:rsidP="004956FB">
      <w:pPr>
        <w:ind w:firstLine="720"/>
      </w:pPr>
    </w:p>
    <w:p w14:paraId="3B64846A" w14:textId="12A8F630" w:rsidR="00121C4A" w:rsidRDefault="00121C4A" w:rsidP="004956FB">
      <w:pPr>
        <w:ind w:firstLine="720"/>
      </w:pPr>
      <w:r>
        <w:t>B. The entity should have the potential to enhance the reputation of the University by providing state-wide, regional, national, or international leadership in teaching, research/creative activity, and/or engagement.</w:t>
      </w:r>
      <w:ins w:id="20" w:author="Leila Sterman" w:date="2026-10-08T09:43:00Z" w16du:dateUtc="2026-10-08T15:43:00Z">
        <w:r w:rsidR="00C957D2">
          <w:t xml:space="preserve"> </w:t>
        </w:r>
      </w:ins>
    </w:p>
    <w:p w14:paraId="18FB8584" w14:textId="77777777" w:rsidR="004956FB" w:rsidRDefault="004956FB" w:rsidP="004956FB">
      <w:pPr>
        <w:ind w:firstLine="720"/>
      </w:pPr>
    </w:p>
    <w:p w14:paraId="0AF4C1F7" w14:textId="007C1531" w:rsidR="00121C4A" w:rsidRDefault="00121C4A" w:rsidP="004956FB">
      <w:pPr>
        <w:ind w:firstLine="720"/>
      </w:pPr>
      <w:r>
        <w:t xml:space="preserve">C. The entity demonstrates a commitment to </w:t>
      </w:r>
      <w:del w:id="21" w:author="Doug Downs" w:date="2026-10-09T06:51:00Z" w16du:dateUtc="2026-10-09T12:51:00Z">
        <w:r w:rsidR="00502F5F" w:rsidDel="00900E4E">
          <w:delText xml:space="preserve">equitably </w:delText>
        </w:r>
        <w:r w:rsidR="00502F5F" w:rsidRPr="00502F5F" w:rsidDel="00900E4E">
          <w:delText xml:space="preserve">support </w:delText>
        </w:r>
        <w:r w:rsidR="00502F5F" w:rsidDel="00900E4E">
          <w:delText xml:space="preserve">all members of </w:delText>
        </w:r>
        <w:r w:rsidR="00502F5F" w:rsidRPr="00502F5F" w:rsidDel="00900E4E">
          <w:delText>MSU</w:delText>
        </w:r>
        <w:r w:rsidR="00502F5F" w:rsidDel="00900E4E">
          <w:delText>’</w:delText>
        </w:r>
        <w:r w:rsidR="00502F5F" w:rsidRPr="00502F5F" w:rsidDel="00900E4E">
          <w:delText>s community consistent with the university</w:delText>
        </w:r>
        <w:r w:rsidR="00502F5F" w:rsidDel="00900E4E">
          <w:delText>’</w:delText>
        </w:r>
        <w:r w:rsidR="00502F5F" w:rsidRPr="00502F5F" w:rsidDel="00900E4E">
          <w:delText>s mission, values, and policy</w:delText>
        </w:r>
        <w:r w:rsidDel="00900E4E">
          <w:delText>.</w:delText>
        </w:r>
      </w:del>
      <w:ins w:id="22" w:author="Doug Downs" w:date="2026-10-09T06:51:00Z" w16du:dateUtc="2026-10-09T12:51:00Z">
        <w:r w:rsidR="00900E4E" w:rsidRPr="00900E4E">
          <w:t>supporting Montana State University</w:t>
        </w:r>
        <w:r w:rsidR="00900E4E">
          <w:t>’</w:t>
        </w:r>
        <w:r w:rsidR="00900E4E" w:rsidRPr="00900E4E">
          <w:t>s mission and policy with regard to equity and inclusion.</w:t>
        </w:r>
      </w:ins>
    </w:p>
    <w:p w14:paraId="50E42BA1" w14:textId="77777777" w:rsidR="004956FB" w:rsidRDefault="004956FB" w:rsidP="004956FB">
      <w:pPr>
        <w:ind w:firstLine="720"/>
      </w:pPr>
    </w:p>
    <w:p w14:paraId="2A7515BA" w14:textId="043DC611" w:rsidR="00121C4A" w:rsidRDefault="00121C4A" w:rsidP="004956FB">
      <w:pPr>
        <w:ind w:firstLine="720"/>
      </w:pPr>
      <w:r>
        <w:t>D. The entity has a systematic plan for regular assessment of its contributions to the mission of the University.</w:t>
      </w:r>
    </w:p>
    <w:p w14:paraId="23556B21" w14:textId="77777777" w:rsidR="009C7766" w:rsidRDefault="009C7766" w:rsidP="00121C4A"/>
    <w:p w14:paraId="58CB18A0" w14:textId="1EFB9D0B" w:rsidR="00121C4A" w:rsidRDefault="00121C4A" w:rsidP="00121C4A">
      <w:r>
        <w:t>III. Governance</w:t>
      </w:r>
    </w:p>
    <w:p w14:paraId="360C5347" w14:textId="77777777" w:rsidR="004956FB" w:rsidRDefault="004956FB" w:rsidP="00121C4A"/>
    <w:p w14:paraId="02F7C788" w14:textId="1DDCAE02" w:rsidR="00121C4A" w:rsidRDefault="00121C4A" w:rsidP="004956FB">
      <w:pPr>
        <w:ind w:firstLine="720"/>
      </w:pPr>
      <w:r>
        <w:t>A. The entity has policies that ensure research, academic, and curricular independence, including an explicit commitment to compliance with all MSU policies.</w:t>
      </w:r>
    </w:p>
    <w:p w14:paraId="60F3FD47" w14:textId="77777777" w:rsidR="004956FB" w:rsidRDefault="004956FB" w:rsidP="00121C4A"/>
    <w:p w14:paraId="18FABCC9" w14:textId="11E38863" w:rsidR="00121C4A" w:rsidRDefault="00121C4A" w:rsidP="004956FB">
      <w:pPr>
        <w:ind w:firstLine="720"/>
      </w:pPr>
      <w:r>
        <w:t xml:space="preserve">B. The entity has systematic and credible mechanisms for regular independent review of its activities, that include an external advisory council and/or an external review board. </w:t>
      </w:r>
    </w:p>
    <w:p w14:paraId="7661E651" w14:textId="77777777" w:rsidR="004956FB" w:rsidRDefault="004956FB" w:rsidP="00121C4A"/>
    <w:p w14:paraId="548368CA" w14:textId="0B48794B" w:rsidR="00121C4A" w:rsidRDefault="00121C4A" w:rsidP="004956FB">
      <w:pPr>
        <w:ind w:firstLine="720"/>
      </w:pPr>
      <w:r>
        <w:t>C. If the entity hires faculty and/or staff, the entity has hiring processes that ensure independence from the entity’s external funding source(s).</w:t>
      </w:r>
    </w:p>
    <w:p w14:paraId="0385CF68" w14:textId="77777777" w:rsidR="004956FB" w:rsidRDefault="004956FB" w:rsidP="00121C4A"/>
    <w:p w14:paraId="568AD02C" w14:textId="24CDBAD9" w:rsidR="00121C4A" w:rsidRDefault="00121C4A" w:rsidP="004956FB">
      <w:pPr>
        <w:ind w:firstLine="720"/>
      </w:pPr>
      <w:r>
        <w:t>D.</w:t>
      </w:r>
      <w:r w:rsidR="009C7766">
        <w:t xml:space="preserve"> </w:t>
      </w:r>
      <w:r>
        <w:t>The entity will issue a public annual report of funding sources, expenditures, and measurable outcomes.</w:t>
      </w:r>
    </w:p>
    <w:p w14:paraId="26610D11" w14:textId="77777777" w:rsidR="00121C4A" w:rsidRDefault="00121C4A" w:rsidP="00121C4A"/>
    <w:p w14:paraId="743EF9EC" w14:textId="73D8E2F7" w:rsidR="00121C4A" w:rsidRDefault="00121C4A" w:rsidP="00121C4A">
      <w:r>
        <w:t>IV. Financial Stability</w:t>
      </w:r>
    </w:p>
    <w:p w14:paraId="26E1D878" w14:textId="77777777" w:rsidR="004956FB" w:rsidRDefault="004956FB" w:rsidP="00121C4A"/>
    <w:p w14:paraId="331F1B36" w14:textId="7553C86C" w:rsidR="00121C4A" w:rsidRDefault="00121C4A" w:rsidP="004956FB">
      <w:pPr>
        <w:ind w:firstLine="720"/>
      </w:pPr>
      <w:r>
        <w:t xml:space="preserve">A. The entity should have a plan for becoming </w:t>
      </w:r>
      <w:r w:rsidR="00502F5F">
        <w:t xml:space="preserve">and remaining </w:t>
      </w:r>
      <w:r>
        <w:t>self-supporting through external funding and other revenue sources</w:t>
      </w:r>
      <w:r w:rsidR="00502F5F">
        <w:t xml:space="preserve"> in accordance with MSU policy</w:t>
      </w:r>
      <w:r>
        <w:t xml:space="preserve"> .</w:t>
      </w:r>
    </w:p>
    <w:p w14:paraId="710D7748" w14:textId="77777777" w:rsidR="004956FB" w:rsidRDefault="004956FB" w:rsidP="00121C4A"/>
    <w:p w14:paraId="13E781E5" w14:textId="413A34EE" w:rsidR="00915EAB" w:rsidRDefault="00121C4A" w:rsidP="004956FB">
      <w:pPr>
        <w:ind w:firstLine="720"/>
      </w:pPr>
      <w:r>
        <w:t xml:space="preserve">B. The entity should have a contingency plan for how it will manage potential major funding shortfalls that could threaten the entity’s continuity (e.g. unexpected withdrawal of funds by the primary funding source). </w:t>
      </w:r>
    </w:p>
    <w:sectPr w:rsidR="00915E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eila Sterman">
    <w15:presenceInfo w15:providerId="None" w15:userId="Leila Sterman"/>
  </w15:person>
  <w15:person w15:author="Doug Downs">
    <w15:presenceInfo w15:providerId="None" w15:userId="Doug Down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C4A"/>
    <w:rsid w:val="00121C4A"/>
    <w:rsid w:val="001238E3"/>
    <w:rsid w:val="00134A06"/>
    <w:rsid w:val="0018351A"/>
    <w:rsid w:val="002D2B87"/>
    <w:rsid w:val="0033626E"/>
    <w:rsid w:val="00384CF9"/>
    <w:rsid w:val="004956FB"/>
    <w:rsid w:val="00502F5F"/>
    <w:rsid w:val="00665597"/>
    <w:rsid w:val="006C6EF8"/>
    <w:rsid w:val="00900E4E"/>
    <w:rsid w:val="009118D6"/>
    <w:rsid w:val="00915EAB"/>
    <w:rsid w:val="00940251"/>
    <w:rsid w:val="00961E25"/>
    <w:rsid w:val="009C7766"/>
    <w:rsid w:val="00BF26F8"/>
    <w:rsid w:val="00C0289E"/>
    <w:rsid w:val="00C957D2"/>
    <w:rsid w:val="00D20D49"/>
    <w:rsid w:val="00D569FD"/>
    <w:rsid w:val="00FA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25C99"/>
  <w14:defaultImageDpi w14:val="32767"/>
  <w15:chartTrackingRefBased/>
  <w15:docId w15:val="{069DD9AD-8BB9-46A5-9B05-0E3D7976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Theme="minorHAnsi" w:hAnsi="Book Antiqua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1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C4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C4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C4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C4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C4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C4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C4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C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C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C4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C4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C4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C4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C4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C4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C4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C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1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C4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1C4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C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1C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C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1C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C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C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C4A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4956FB"/>
  </w:style>
  <w:style w:type="character" w:styleId="CommentReference">
    <w:name w:val="annotation reference"/>
    <w:basedOn w:val="DefaultParagraphFont"/>
    <w:uiPriority w:val="99"/>
    <w:semiHidden/>
    <w:unhideWhenUsed/>
    <w:rsid w:val="00C957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57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57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7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7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Downs</dc:creator>
  <cp:keywords/>
  <dc:description/>
  <cp:lastModifiedBy>Doug Downs</cp:lastModifiedBy>
  <cp:revision>3</cp:revision>
  <dcterms:created xsi:type="dcterms:W3CDTF">2026-10-09T12:53:00Z</dcterms:created>
  <dcterms:modified xsi:type="dcterms:W3CDTF">2026-10-09T18:39:00Z</dcterms:modified>
</cp:coreProperties>
</file>