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AFC" w:rsidRPr="00194D61" w:rsidRDefault="00194D61">
      <w:pPr>
        <w:rPr>
          <w:b/>
          <w:sz w:val="52"/>
          <w:szCs w:val="52"/>
        </w:rPr>
      </w:pPr>
      <w:r w:rsidRPr="00194D61">
        <w:rPr>
          <w:b/>
          <w:sz w:val="52"/>
          <w:szCs w:val="52"/>
        </w:rPr>
        <w:t>Deans</w:t>
      </w:r>
      <w:r w:rsidR="00B517E5">
        <w:rPr>
          <w:b/>
          <w:sz w:val="52"/>
          <w:szCs w:val="52"/>
        </w:rPr>
        <w:t>’</w:t>
      </w:r>
      <w:bookmarkStart w:id="0" w:name="_GoBack"/>
      <w:bookmarkEnd w:id="0"/>
      <w:r w:rsidRPr="00194D61">
        <w:rPr>
          <w:b/>
          <w:sz w:val="52"/>
          <w:szCs w:val="52"/>
        </w:rPr>
        <w:t xml:space="preserve"> Council</w:t>
      </w:r>
    </w:p>
    <w:p w:rsidR="00194D61" w:rsidRPr="00194D61" w:rsidRDefault="00194D61">
      <w:pPr>
        <w:rPr>
          <w:b/>
        </w:rPr>
      </w:pPr>
    </w:p>
    <w:p w:rsidR="00EA0338" w:rsidRDefault="00DB3F83">
      <w:pPr>
        <w:rPr>
          <w:b/>
          <w:sz w:val="36"/>
          <w:szCs w:val="36"/>
        </w:rPr>
      </w:pPr>
      <w:r>
        <w:rPr>
          <w:b/>
          <w:sz w:val="36"/>
          <w:szCs w:val="36"/>
        </w:rPr>
        <w:t>Agenda:</w:t>
      </w:r>
      <w:r>
        <w:rPr>
          <w:b/>
          <w:sz w:val="36"/>
          <w:szCs w:val="36"/>
        </w:rPr>
        <w:tab/>
      </w:r>
      <w:r w:rsidR="005A3211">
        <w:rPr>
          <w:b/>
          <w:sz w:val="36"/>
          <w:szCs w:val="36"/>
        </w:rPr>
        <w:t>Friday, January 16, 2015</w:t>
      </w:r>
      <w:r w:rsidR="00EA0338">
        <w:rPr>
          <w:b/>
          <w:sz w:val="36"/>
          <w:szCs w:val="36"/>
        </w:rPr>
        <w:t xml:space="preserve"> </w:t>
      </w:r>
    </w:p>
    <w:p w:rsidR="00194D61" w:rsidRPr="00194D61" w:rsidRDefault="008E733B">
      <w:pPr>
        <w:rPr>
          <w:b/>
        </w:rPr>
      </w:pPr>
      <w:r>
        <w:rPr>
          <w:b/>
          <w:sz w:val="32"/>
          <w:szCs w:val="32"/>
        </w:rPr>
        <w:t>President’s Conference Room</w:t>
      </w:r>
    </w:p>
    <w:p w:rsidR="00194D61" w:rsidRPr="00194D61" w:rsidRDefault="00FD1E2E">
      <w:pPr>
        <w:rPr>
          <w:b/>
        </w:rPr>
      </w:pPr>
      <w:r>
        <w:rPr>
          <w:b/>
        </w:rPr>
        <w:t>1:</w:t>
      </w:r>
      <w:r w:rsidR="00420562">
        <w:rPr>
          <w:b/>
        </w:rPr>
        <w:t>30</w:t>
      </w:r>
      <w:r w:rsidR="003755C1">
        <w:rPr>
          <w:b/>
        </w:rPr>
        <w:t xml:space="preserve"> – </w:t>
      </w:r>
      <w:r w:rsidR="00673C0C">
        <w:rPr>
          <w:b/>
        </w:rPr>
        <w:t>3:</w:t>
      </w:r>
      <w:r w:rsidR="00420562">
        <w:rPr>
          <w:b/>
        </w:rPr>
        <w:t>30</w:t>
      </w:r>
      <w:r w:rsidR="0028581C">
        <w:rPr>
          <w:b/>
        </w:rPr>
        <w:t xml:space="preserve"> p</w:t>
      </w:r>
      <w:r w:rsidR="00564244">
        <w:rPr>
          <w:b/>
        </w:rPr>
        <w:t>m</w:t>
      </w:r>
    </w:p>
    <w:tbl>
      <w:tblPr>
        <w:tblStyle w:val="TableGrid"/>
        <w:tblW w:w="10345" w:type="dxa"/>
        <w:jc w:val="center"/>
        <w:tblLayout w:type="fixed"/>
        <w:tblLook w:val="04A0" w:firstRow="1" w:lastRow="0" w:firstColumn="1" w:lastColumn="0" w:noHBand="0" w:noVBand="1"/>
      </w:tblPr>
      <w:tblGrid>
        <w:gridCol w:w="265"/>
        <w:gridCol w:w="3330"/>
        <w:gridCol w:w="270"/>
        <w:gridCol w:w="2970"/>
        <w:gridCol w:w="360"/>
        <w:gridCol w:w="3150"/>
      </w:tblGrid>
      <w:tr w:rsidR="00CF01F0" w:rsidTr="00CF01F0">
        <w:trPr>
          <w:jc w:val="center"/>
        </w:trPr>
        <w:tc>
          <w:tcPr>
            <w:tcW w:w="10345" w:type="dxa"/>
            <w:gridSpan w:val="6"/>
          </w:tcPr>
          <w:p w:rsidR="00CF01F0" w:rsidRDefault="00CF01F0" w:rsidP="00C85DE2">
            <w:pPr>
              <w:jc w:val="center"/>
            </w:pPr>
            <w:r>
              <w:t>Voting Members</w:t>
            </w:r>
          </w:p>
        </w:tc>
      </w:tr>
      <w:tr w:rsidR="00CF01F0" w:rsidTr="00CF01F0">
        <w:trPr>
          <w:jc w:val="center"/>
        </w:trPr>
        <w:tc>
          <w:tcPr>
            <w:tcW w:w="265" w:type="dxa"/>
          </w:tcPr>
          <w:p w:rsidR="00CF01F0" w:rsidRDefault="00CF01F0">
            <w:r>
              <w:t>X</w:t>
            </w:r>
          </w:p>
        </w:tc>
        <w:tc>
          <w:tcPr>
            <w:tcW w:w="3330" w:type="dxa"/>
          </w:tcPr>
          <w:p w:rsidR="00CF01F0" w:rsidRDefault="00CF01F0">
            <w:r>
              <w:t xml:space="preserve">Martha A. Potvin </w:t>
            </w:r>
          </w:p>
        </w:tc>
        <w:tc>
          <w:tcPr>
            <w:tcW w:w="270" w:type="dxa"/>
          </w:tcPr>
          <w:p w:rsidR="00CF01F0" w:rsidRDefault="00CF01F0">
            <w:r>
              <w:t>X</w:t>
            </w:r>
          </w:p>
        </w:tc>
        <w:tc>
          <w:tcPr>
            <w:tcW w:w="2970" w:type="dxa"/>
          </w:tcPr>
          <w:p w:rsidR="00CF01F0" w:rsidRDefault="00CF01F0">
            <w:r>
              <w:t xml:space="preserve">Charles Boyer – COA </w:t>
            </w:r>
          </w:p>
        </w:tc>
        <w:tc>
          <w:tcPr>
            <w:tcW w:w="360" w:type="dxa"/>
          </w:tcPr>
          <w:p w:rsidR="00CF01F0" w:rsidRDefault="00CF01F0">
            <w:r>
              <w:t>X</w:t>
            </w:r>
          </w:p>
        </w:tc>
        <w:tc>
          <w:tcPr>
            <w:tcW w:w="3150" w:type="dxa"/>
          </w:tcPr>
          <w:p w:rsidR="00CF01F0" w:rsidRDefault="00CF01F0">
            <w:r>
              <w:t xml:space="preserve">Helen Melland – CON </w:t>
            </w:r>
          </w:p>
        </w:tc>
      </w:tr>
      <w:tr w:rsidR="00CF01F0" w:rsidTr="00CF01F0">
        <w:trPr>
          <w:jc w:val="center"/>
        </w:trPr>
        <w:tc>
          <w:tcPr>
            <w:tcW w:w="265" w:type="dxa"/>
          </w:tcPr>
          <w:p w:rsidR="00CF01F0" w:rsidRDefault="00CF01F0">
            <w:r>
              <w:t>X</w:t>
            </w:r>
          </w:p>
        </w:tc>
        <w:tc>
          <w:tcPr>
            <w:tcW w:w="3330" w:type="dxa"/>
          </w:tcPr>
          <w:p w:rsidR="00CF01F0" w:rsidRDefault="00CF01F0">
            <w:r>
              <w:t xml:space="preserve">Kenning Arlitsch – Library </w:t>
            </w:r>
          </w:p>
        </w:tc>
        <w:tc>
          <w:tcPr>
            <w:tcW w:w="270" w:type="dxa"/>
          </w:tcPr>
          <w:p w:rsidR="00CF01F0" w:rsidRDefault="00CF01F0">
            <w:r>
              <w:t>X</w:t>
            </w:r>
          </w:p>
        </w:tc>
        <w:tc>
          <w:tcPr>
            <w:tcW w:w="2970" w:type="dxa"/>
          </w:tcPr>
          <w:p w:rsidR="00CF01F0" w:rsidRDefault="00CF01F0">
            <w:r>
              <w:t xml:space="preserve">Brett Gunnink – COE </w:t>
            </w:r>
          </w:p>
        </w:tc>
        <w:tc>
          <w:tcPr>
            <w:tcW w:w="360" w:type="dxa"/>
          </w:tcPr>
          <w:p w:rsidR="00CF01F0" w:rsidRDefault="00CF01F0">
            <w:r>
              <w:t>X</w:t>
            </w:r>
          </w:p>
        </w:tc>
        <w:tc>
          <w:tcPr>
            <w:tcW w:w="3150" w:type="dxa"/>
          </w:tcPr>
          <w:p w:rsidR="00CF01F0" w:rsidRDefault="00CF01F0">
            <w:r>
              <w:t xml:space="preserve">Michael Reidy – Faculty Senate </w:t>
            </w:r>
          </w:p>
        </w:tc>
      </w:tr>
      <w:tr w:rsidR="00CF01F0" w:rsidTr="00CF01F0">
        <w:trPr>
          <w:jc w:val="center"/>
        </w:trPr>
        <w:tc>
          <w:tcPr>
            <w:tcW w:w="265" w:type="dxa"/>
          </w:tcPr>
          <w:p w:rsidR="00CF01F0" w:rsidRDefault="00CF01F0">
            <w:r>
              <w:t>X</w:t>
            </w:r>
          </w:p>
        </w:tc>
        <w:tc>
          <w:tcPr>
            <w:tcW w:w="3330" w:type="dxa"/>
          </w:tcPr>
          <w:p w:rsidR="00CF01F0" w:rsidRDefault="00CF01F0">
            <w:r>
              <w:t xml:space="preserve">Kregg Aytes – JJCBE </w:t>
            </w:r>
          </w:p>
        </w:tc>
        <w:tc>
          <w:tcPr>
            <w:tcW w:w="270" w:type="dxa"/>
          </w:tcPr>
          <w:p w:rsidR="00CF01F0" w:rsidRDefault="00CF01F0">
            <w:r>
              <w:t>X</w:t>
            </w:r>
          </w:p>
        </w:tc>
        <w:tc>
          <w:tcPr>
            <w:tcW w:w="2970" w:type="dxa"/>
          </w:tcPr>
          <w:p w:rsidR="00CF01F0" w:rsidRDefault="00CF01F0">
            <w:r>
              <w:t>Robert Hietala – GC</w:t>
            </w:r>
          </w:p>
        </w:tc>
        <w:tc>
          <w:tcPr>
            <w:tcW w:w="360" w:type="dxa"/>
          </w:tcPr>
          <w:p w:rsidR="00CF01F0" w:rsidRDefault="00CF01F0">
            <w:r>
              <w:t>X</w:t>
            </w:r>
          </w:p>
        </w:tc>
        <w:tc>
          <w:tcPr>
            <w:tcW w:w="3150" w:type="dxa"/>
          </w:tcPr>
          <w:p w:rsidR="00CF01F0" w:rsidRDefault="00CF01F0">
            <w:r>
              <w:t>Nicol Rae- CLS</w:t>
            </w:r>
          </w:p>
        </w:tc>
      </w:tr>
      <w:tr w:rsidR="00CF01F0" w:rsidTr="00CF01F0">
        <w:trPr>
          <w:jc w:val="center"/>
        </w:trPr>
        <w:tc>
          <w:tcPr>
            <w:tcW w:w="265" w:type="dxa"/>
          </w:tcPr>
          <w:p w:rsidR="00CF01F0" w:rsidRDefault="00CF01F0">
            <w:r>
              <w:t>X</w:t>
            </w:r>
          </w:p>
        </w:tc>
        <w:tc>
          <w:tcPr>
            <w:tcW w:w="3330" w:type="dxa"/>
          </w:tcPr>
          <w:p w:rsidR="00CF01F0" w:rsidRDefault="00CF01F0" w:rsidP="00CF01F0">
            <w:r>
              <w:t xml:space="preserve">Matthew Caries – VPSS Designee </w:t>
            </w:r>
          </w:p>
        </w:tc>
        <w:tc>
          <w:tcPr>
            <w:tcW w:w="270" w:type="dxa"/>
          </w:tcPr>
          <w:p w:rsidR="00CF01F0" w:rsidRDefault="00CF01F0"/>
        </w:tc>
        <w:tc>
          <w:tcPr>
            <w:tcW w:w="2970" w:type="dxa"/>
          </w:tcPr>
          <w:p w:rsidR="00CF01F0" w:rsidRDefault="00CF01F0">
            <w:r>
              <w:t>Lynda Ransdell – EHHD</w:t>
            </w:r>
          </w:p>
        </w:tc>
        <w:tc>
          <w:tcPr>
            <w:tcW w:w="360" w:type="dxa"/>
          </w:tcPr>
          <w:p w:rsidR="00CF01F0" w:rsidRDefault="00CF01F0">
            <w:r>
              <w:t>X</w:t>
            </w:r>
          </w:p>
        </w:tc>
        <w:tc>
          <w:tcPr>
            <w:tcW w:w="3150" w:type="dxa"/>
          </w:tcPr>
          <w:p w:rsidR="00CF01F0" w:rsidRDefault="00CF01F0">
            <w:r>
              <w:t>Nancy Cornwell – COAA</w:t>
            </w:r>
          </w:p>
        </w:tc>
      </w:tr>
      <w:tr w:rsidR="00CF01F0" w:rsidTr="00CF01F0">
        <w:trPr>
          <w:jc w:val="center"/>
        </w:trPr>
        <w:tc>
          <w:tcPr>
            <w:tcW w:w="265" w:type="dxa"/>
          </w:tcPr>
          <w:p w:rsidR="00CF01F0" w:rsidRDefault="00CF01F0">
            <w:r>
              <w:t>X</w:t>
            </w:r>
          </w:p>
        </w:tc>
        <w:tc>
          <w:tcPr>
            <w:tcW w:w="3330" w:type="dxa"/>
          </w:tcPr>
          <w:p w:rsidR="00CF01F0" w:rsidRDefault="00CF01F0">
            <w:r>
              <w:t>Renee Reijo Pera – VPR</w:t>
            </w:r>
          </w:p>
        </w:tc>
        <w:tc>
          <w:tcPr>
            <w:tcW w:w="270" w:type="dxa"/>
          </w:tcPr>
          <w:p w:rsidR="00CF01F0" w:rsidRDefault="00CF01F0"/>
        </w:tc>
        <w:tc>
          <w:tcPr>
            <w:tcW w:w="2970" w:type="dxa"/>
          </w:tcPr>
          <w:p w:rsidR="00CF01F0" w:rsidRDefault="00CF01F0"/>
        </w:tc>
        <w:tc>
          <w:tcPr>
            <w:tcW w:w="360" w:type="dxa"/>
          </w:tcPr>
          <w:p w:rsidR="00CF01F0" w:rsidRDefault="00CF01F0"/>
        </w:tc>
        <w:tc>
          <w:tcPr>
            <w:tcW w:w="3150" w:type="dxa"/>
          </w:tcPr>
          <w:p w:rsidR="00CF01F0" w:rsidRDefault="00CF01F0"/>
        </w:tc>
      </w:tr>
      <w:tr w:rsidR="00CF01F0" w:rsidTr="00CF01F0">
        <w:trPr>
          <w:jc w:val="center"/>
        </w:trPr>
        <w:tc>
          <w:tcPr>
            <w:tcW w:w="265" w:type="dxa"/>
          </w:tcPr>
          <w:p w:rsidR="00CF01F0" w:rsidRDefault="00CF01F0" w:rsidP="00C85DE2">
            <w:pPr>
              <w:jc w:val="center"/>
            </w:pPr>
          </w:p>
        </w:tc>
        <w:tc>
          <w:tcPr>
            <w:tcW w:w="10080" w:type="dxa"/>
            <w:gridSpan w:val="5"/>
          </w:tcPr>
          <w:p w:rsidR="00CF01F0" w:rsidRDefault="00CF01F0" w:rsidP="00C85DE2">
            <w:pPr>
              <w:jc w:val="center"/>
            </w:pPr>
            <w:r>
              <w:t>Other Members</w:t>
            </w:r>
          </w:p>
        </w:tc>
      </w:tr>
      <w:tr w:rsidR="00CF01F0" w:rsidTr="00CF01F0">
        <w:trPr>
          <w:jc w:val="center"/>
        </w:trPr>
        <w:tc>
          <w:tcPr>
            <w:tcW w:w="265" w:type="dxa"/>
          </w:tcPr>
          <w:p w:rsidR="00CF01F0" w:rsidRDefault="00CF01F0">
            <w:r>
              <w:t>X</w:t>
            </w:r>
          </w:p>
        </w:tc>
        <w:tc>
          <w:tcPr>
            <w:tcW w:w="3330" w:type="dxa"/>
          </w:tcPr>
          <w:p w:rsidR="00CF01F0" w:rsidRDefault="00CF01F0">
            <w:r>
              <w:t>Karlene Hoo – Graduate School</w:t>
            </w:r>
          </w:p>
        </w:tc>
        <w:tc>
          <w:tcPr>
            <w:tcW w:w="270" w:type="dxa"/>
          </w:tcPr>
          <w:p w:rsidR="00CF01F0" w:rsidRDefault="00CF01F0">
            <w:r>
              <w:t>X</w:t>
            </w:r>
          </w:p>
        </w:tc>
        <w:tc>
          <w:tcPr>
            <w:tcW w:w="2970" w:type="dxa"/>
          </w:tcPr>
          <w:p w:rsidR="00CF01F0" w:rsidRDefault="00CF01F0">
            <w:r>
              <w:t>Ilse-Mari Lee – Honors College</w:t>
            </w:r>
          </w:p>
        </w:tc>
        <w:tc>
          <w:tcPr>
            <w:tcW w:w="360" w:type="dxa"/>
          </w:tcPr>
          <w:p w:rsidR="00CF01F0" w:rsidRDefault="00CF01F0"/>
        </w:tc>
        <w:tc>
          <w:tcPr>
            <w:tcW w:w="3150" w:type="dxa"/>
          </w:tcPr>
          <w:p w:rsidR="00CF01F0" w:rsidRDefault="00CF01F0">
            <w:r>
              <w:t>David Singel – Associate Provost</w:t>
            </w:r>
          </w:p>
        </w:tc>
      </w:tr>
      <w:tr w:rsidR="00CF01F0" w:rsidTr="00CF01F0">
        <w:trPr>
          <w:jc w:val="center"/>
        </w:trPr>
        <w:tc>
          <w:tcPr>
            <w:tcW w:w="265" w:type="dxa"/>
          </w:tcPr>
          <w:p w:rsidR="00CF01F0" w:rsidRDefault="00CF01F0">
            <w:r>
              <w:t>X</w:t>
            </w:r>
          </w:p>
        </w:tc>
        <w:tc>
          <w:tcPr>
            <w:tcW w:w="3330" w:type="dxa"/>
          </w:tcPr>
          <w:p w:rsidR="00CF01F0" w:rsidRDefault="00CF01F0">
            <w:r>
              <w:t>Ronald Larsen – Associate Provost</w:t>
            </w:r>
          </w:p>
        </w:tc>
        <w:tc>
          <w:tcPr>
            <w:tcW w:w="270" w:type="dxa"/>
          </w:tcPr>
          <w:p w:rsidR="00CF01F0" w:rsidRDefault="00CF01F0">
            <w:r>
              <w:t>X</w:t>
            </w:r>
          </w:p>
        </w:tc>
        <w:tc>
          <w:tcPr>
            <w:tcW w:w="2970" w:type="dxa"/>
          </w:tcPr>
          <w:p w:rsidR="00CF01F0" w:rsidRDefault="00CF01F0">
            <w:r>
              <w:t>Martin Teintze – WWAMI</w:t>
            </w:r>
          </w:p>
        </w:tc>
        <w:tc>
          <w:tcPr>
            <w:tcW w:w="360" w:type="dxa"/>
          </w:tcPr>
          <w:p w:rsidR="00CF01F0" w:rsidRDefault="00CF01F0">
            <w:r>
              <w:t>X</w:t>
            </w:r>
          </w:p>
        </w:tc>
        <w:tc>
          <w:tcPr>
            <w:tcW w:w="3150" w:type="dxa"/>
          </w:tcPr>
          <w:p w:rsidR="00CF01F0" w:rsidRDefault="00CF01F0">
            <w:r>
              <w:t xml:space="preserve">Shelly McKamey </w:t>
            </w:r>
            <w:r w:rsidR="00D8644D">
              <w:t xml:space="preserve">- </w:t>
            </w:r>
            <w:r>
              <w:t>MOR</w:t>
            </w:r>
          </w:p>
        </w:tc>
      </w:tr>
      <w:tr w:rsidR="00CF01F0" w:rsidTr="00CF01F0">
        <w:trPr>
          <w:jc w:val="center"/>
        </w:trPr>
        <w:tc>
          <w:tcPr>
            <w:tcW w:w="265" w:type="dxa"/>
          </w:tcPr>
          <w:p w:rsidR="00CF01F0" w:rsidRDefault="00CF01F0">
            <w:r>
              <w:t>X</w:t>
            </w:r>
          </w:p>
        </w:tc>
        <w:tc>
          <w:tcPr>
            <w:tcW w:w="3330" w:type="dxa"/>
          </w:tcPr>
          <w:p w:rsidR="00CF01F0" w:rsidRDefault="00CF01F0">
            <w:r>
              <w:t>David Di Maria – Associate Provost</w:t>
            </w:r>
          </w:p>
        </w:tc>
        <w:tc>
          <w:tcPr>
            <w:tcW w:w="270" w:type="dxa"/>
          </w:tcPr>
          <w:p w:rsidR="00CF01F0" w:rsidRDefault="00CF01F0"/>
        </w:tc>
        <w:tc>
          <w:tcPr>
            <w:tcW w:w="2970" w:type="dxa"/>
          </w:tcPr>
          <w:p w:rsidR="00CF01F0" w:rsidRDefault="00CF01F0"/>
        </w:tc>
        <w:tc>
          <w:tcPr>
            <w:tcW w:w="360" w:type="dxa"/>
          </w:tcPr>
          <w:p w:rsidR="00CF01F0" w:rsidRDefault="00CF01F0"/>
        </w:tc>
        <w:tc>
          <w:tcPr>
            <w:tcW w:w="3150" w:type="dxa"/>
          </w:tcPr>
          <w:p w:rsidR="00CF01F0" w:rsidRDefault="00CF01F0"/>
        </w:tc>
      </w:tr>
      <w:tr w:rsidR="00CF01F0" w:rsidTr="00CF01F0">
        <w:trPr>
          <w:jc w:val="center"/>
        </w:trPr>
        <w:tc>
          <w:tcPr>
            <w:tcW w:w="265" w:type="dxa"/>
          </w:tcPr>
          <w:p w:rsidR="00CF01F0" w:rsidRDefault="00CF01F0" w:rsidP="00C85DE2">
            <w:pPr>
              <w:jc w:val="center"/>
            </w:pPr>
          </w:p>
        </w:tc>
        <w:tc>
          <w:tcPr>
            <w:tcW w:w="10080" w:type="dxa"/>
            <w:gridSpan w:val="5"/>
          </w:tcPr>
          <w:p w:rsidR="00CF01F0" w:rsidRDefault="00CF01F0" w:rsidP="00C85DE2">
            <w:pPr>
              <w:jc w:val="center"/>
            </w:pPr>
            <w:r>
              <w:t>Other Participants</w:t>
            </w:r>
            <w:r w:rsidR="00BE2E3D">
              <w:t xml:space="preserve"> in </w:t>
            </w:r>
            <w:r w:rsidR="005E2C77">
              <w:t>Attendance</w:t>
            </w:r>
          </w:p>
        </w:tc>
      </w:tr>
      <w:tr w:rsidR="00CF01F0" w:rsidTr="00CF01F0">
        <w:trPr>
          <w:jc w:val="center"/>
        </w:trPr>
        <w:tc>
          <w:tcPr>
            <w:tcW w:w="265" w:type="dxa"/>
          </w:tcPr>
          <w:p w:rsidR="00CF01F0" w:rsidRDefault="00CF01F0"/>
        </w:tc>
        <w:tc>
          <w:tcPr>
            <w:tcW w:w="3330" w:type="dxa"/>
          </w:tcPr>
          <w:p w:rsidR="00CF01F0" w:rsidRDefault="00CF01F0">
            <w:r>
              <w:t>Megan Bergstedt</w:t>
            </w:r>
          </w:p>
        </w:tc>
        <w:tc>
          <w:tcPr>
            <w:tcW w:w="270" w:type="dxa"/>
          </w:tcPr>
          <w:p w:rsidR="00CF01F0" w:rsidRDefault="00CF01F0"/>
        </w:tc>
        <w:tc>
          <w:tcPr>
            <w:tcW w:w="2970" w:type="dxa"/>
          </w:tcPr>
          <w:p w:rsidR="00CF01F0" w:rsidRDefault="00CF01F0">
            <w:r>
              <w:t>Chris Fastnow</w:t>
            </w:r>
          </w:p>
        </w:tc>
        <w:tc>
          <w:tcPr>
            <w:tcW w:w="360" w:type="dxa"/>
          </w:tcPr>
          <w:p w:rsidR="00CF01F0" w:rsidRDefault="00CF01F0" w:rsidP="00C85DE2"/>
        </w:tc>
        <w:tc>
          <w:tcPr>
            <w:tcW w:w="3150" w:type="dxa"/>
          </w:tcPr>
          <w:p w:rsidR="00CF01F0" w:rsidRDefault="00CF01F0" w:rsidP="00C85DE2">
            <w:r>
              <w:t>Terry Leist</w:t>
            </w:r>
          </w:p>
        </w:tc>
      </w:tr>
      <w:tr w:rsidR="00CF01F0" w:rsidTr="00CF01F0">
        <w:trPr>
          <w:jc w:val="center"/>
        </w:trPr>
        <w:tc>
          <w:tcPr>
            <w:tcW w:w="265" w:type="dxa"/>
          </w:tcPr>
          <w:p w:rsidR="00CF01F0" w:rsidRDefault="00CF01F0"/>
        </w:tc>
        <w:tc>
          <w:tcPr>
            <w:tcW w:w="3330" w:type="dxa"/>
          </w:tcPr>
          <w:p w:rsidR="00CF01F0" w:rsidRDefault="00CF01F0">
            <w:r>
              <w:t>Kim Obbink</w:t>
            </w:r>
          </w:p>
        </w:tc>
        <w:tc>
          <w:tcPr>
            <w:tcW w:w="270" w:type="dxa"/>
          </w:tcPr>
          <w:p w:rsidR="00CF01F0" w:rsidRDefault="00CF01F0"/>
        </w:tc>
        <w:tc>
          <w:tcPr>
            <w:tcW w:w="2970" w:type="dxa"/>
          </w:tcPr>
          <w:p w:rsidR="00CF01F0" w:rsidRDefault="00CF01F0">
            <w:r>
              <w:t>Bob Mokwa</w:t>
            </w:r>
          </w:p>
        </w:tc>
        <w:tc>
          <w:tcPr>
            <w:tcW w:w="360" w:type="dxa"/>
          </w:tcPr>
          <w:p w:rsidR="00CF01F0" w:rsidRDefault="00CF01F0"/>
        </w:tc>
        <w:tc>
          <w:tcPr>
            <w:tcW w:w="3150" w:type="dxa"/>
          </w:tcPr>
          <w:p w:rsidR="00CF01F0" w:rsidRDefault="00CF01F0"/>
        </w:tc>
      </w:tr>
    </w:tbl>
    <w:p w:rsidR="00194D61" w:rsidRDefault="00194D61"/>
    <w:p w:rsidR="00194D61" w:rsidRDefault="00194D61" w:rsidP="00194D61">
      <w:pPr>
        <w:tabs>
          <w:tab w:val="left" w:pos="3240"/>
          <w:tab w:val="left" w:pos="6120"/>
        </w:tabs>
      </w:pPr>
      <w:r>
        <w:t>_____________________________________________________________________</w:t>
      </w:r>
      <w:r w:rsidR="005E2C77">
        <w:t>_________________</w:t>
      </w:r>
    </w:p>
    <w:p w:rsidR="00194D61" w:rsidRPr="00D54B0C" w:rsidRDefault="00194D61" w:rsidP="00816A70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b/>
        </w:rPr>
      </w:pPr>
      <w:r w:rsidRPr="00D54B0C">
        <w:rPr>
          <w:b/>
        </w:rPr>
        <w:t>Call to order</w:t>
      </w:r>
      <w:r w:rsidR="001D6C4B" w:rsidRPr="00D54B0C">
        <w:rPr>
          <w:b/>
        </w:rPr>
        <w:t xml:space="preserve">: </w:t>
      </w:r>
      <w:r w:rsidR="006569D4">
        <w:rPr>
          <w:b/>
        </w:rPr>
        <w:t xml:space="preserve"> </w:t>
      </w:r>
      <w:r w:rsidR="00DF2C34" w:rsidRPr="00DF2C34">
        <w:t>1:32 pm</w:t>
      </w:r>
    </w:p>
    <w:p w:rsidR="007708A0" w:rsidRPr="00D54B0C" w:rsidRDefault="007708A0" w:rsidP="007708A0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b/>
        </w:rPr>
      </w:pPr>
      <w:r w:rsidRPr="00D54B0C">
        <w:rPr>
          <w:b/>
        </w:rPr>
        <w:t xml:space="preserve">Approval of Minutes: </w:t>
      </w:r>
      <w:r w:rsidR="006569D4">
        <w:rPr>
          <w:b/>
        </w:rPr>
        <w:t xml:space="preserve"> </w:t>
      </w:r>
      <w:r w:rsidR="002A2CFE" w:rsidRPr="002A2CFE">
        <w:t>Minutes approved</w:t>
      </w:r>
    </w:p>
    <w:p w:rsidR="00CB7D32" w:rsidRPr="00CB7D32" w:rsidRDefault="00562224" w:rsidP="00CB7D32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b/>
        </w:rPr>
      </w:pPr>
      <w:r w:rsidRPr="00D54B0C">
        <w:rPr>
          <w:b/>
        </w:rPr>
        <w:t>Topics for Discussion:</w:t>
      </w:r>
    </w:p>
    <w:p w:rsidR="007D33B2" w:rsidRDefault="005A3211" w:rsidP="007F4A88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>
        <w:t>Program Name Change: Bioengineering to Biological Engineering</w:t>
      </w:r>
      <w:r w:rsidR="00F624E1">
        <w:t>: The program was mis</w:t>
      </w:r>
      <w:r w:rsidR="002A2CFE">
        <w:t>named</w:t>
      </w:r>
      <w:r w:rsidR="00907B83">
        <w:t xml:space="preserve"> when first implemented</w:t>
      </w:r>
      <w:r w:rsidR="002A2CFE">
        <w:t xml:space="preserve">. </w:t>
      </w:r>
      <w:r w:rsidR="001508D0">
        <w:t xml:space="preserve"> There will be no</w:t>
      </w:r>
      <w:r w:rsidR="002A2CFE">
        <w:t xml:space="preserve"> curriculum changes, CIP code or other </w:t>
      </w:r>
      <w:r w:rsidR="00EB7DF7">
        <w:t xml:space="preserve">factors </w:t>
      </w:r>
      <w:r w:rsidR="00907B83">
        <w:t>requested</w:t>
      </w:r>
      <w:r w:rsidR="001508D0">
        <w:t>. A Level</w:t>
      </w:r>
      <w:r w:rsidR="002A2CFE">
        <w:t xml:space="preserve"> I BOR request</w:t>
      </w:r>
      <w:r w:rsidR="00907B83">
        <w:t xml:space="preserve"> will be submitted</w:t>
      </w:r>
      <w:r w:rsidR="002A2CFE">
        <w:t>.  Ilse-Mari Lee mo</w:t>
      </w:r>
      <w:r w:rsidR="00907B83">
        <w:t>ved for approval</w:t>
      </w:r>
      <w:r w:rsidR="002A2CFE">
        <w:t xml:space="preserve">, Nicol Rae seconded.  </w:t>
      </w:r>
      <w:r w:rsidR="00907B83">
        <w:t>Approved.</w:t>
      </w:r>
      <w:r w:rsidR="002A2CFE">
        <w:t xml:space="preserve"> </w:t>
      </w:r>
    </w:p>
    <w:p w:rsidR="002A2CFE" w:rsidRDefault="005A3211" w:rsidP="008D24B9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>
        <w:t>Nursing Proposal: ADRN to MN</w:t>
      </w:r>
      <w:r w:rsidR="002A2CFE">
        <w:t xml:space="preserve">: </w:t>
      </w:r>
      <w:r w:rsidR="002522F4">
        <w:t xml:space="preserve"> </w:t>
      </w:r>
      <w:r w:rsidR="001508D0">
        <w:t xml:space="preserve"> The intent is to offer a program that will allow Associate Degree Registered Nurses to move on to graduate study through a transition-to-master’s program. </w:t>
      </w:r>
      <w:r w:rsidR="002A2CFE">
        <w:t>Kregg</w:t>
      </w:r>
      <w:r w:rsidR="002522F4">
        <w:t xml:space="preserve"> Aytes moved </w:t>
      </w:r>
      <w:r w:rsidR="00907B83">
        <w:t>for approval,</w:t>
      </w:r>
      <w:r w:rsidR="002522F4">
        <w:t xml:space="preserve"> Bob Hietala, seconded</w:t>
      </w:r>
      <w:r w:rsidR="001508D0">
        <w:t xml:space="preserve">, one </w:t>
      </w:r>
      <w:r w:rsidR="002522F4">
        <w:t xml:space="preserve">opposed. </w:t>
      </w:r>
      <w:r w:rsidR="00907B83">
        <w:t>Approved.</w:t>
      </w:r>
    </w:p>
    <w:p w:rsidR="002522F4" w:rsidRDefault="001508D0" w:rsidP="002522F4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>
        <w:t xml:space="preserve">Faculty Handbook Amendment Procedures: Policy 100.00 was discussed regarding the procedures for proposing new provisions and amendments to the Faculty handbook through Faculty Senate and /or University Administration. </w:t>
      </w:r>
      <w:r w:rsidR="002522F4">
        <w:t xml:space="preserve"> </w:t>
      </w:r>
      <w:r w:rsidR="00AE5818">
        <w:t xml:space="preserve">Brett Gunnink moved </w:t>
      </w:r>
      <w:r w:rsidR="00907B83">
        <w:t>for approval</w:t>
      </w:r>
      <w:r w:rsidR="00AE5818">
        <w:t xml:space="preserve">.  Helen Melland seconded. </w:t>
      </w:r>
      <w:r w:rsidR="00907B83">
        <w:t xml:space="preserve"> </w:t>
      </w:r>
      <w:r w:rsidR="00AE5818">
        <w:t>Approved.</w:t>
      </w:r>
    </w:p>
    <w:p w:rsidR="00043E19" w:rsidRDefault="00043E19" w:rsidP="007F4A88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>
        <w:t>Intellectual Property Policy</w:t>
      </w:r>
      <w:r w:rsidR="001508D0">
        <w:t xml:space="preserve">: Policy 400.00 was discussed regarding the ownership, use and copyrighting of intellectual property and/or course materials. </w:t>
      </w:r>
      <w:r w:rsidR="00AE5818">
        <w:t>Helen Mel</w:t>
      </w:r>
      <w:r w:rsidR="00C436DE">
        <w:t>la</w:t>
      </w:r>
      <w:r w:rsidR="003234E6">
        <w:t xml:space="preserve">nd moved </w:t>
      </w:r>
      <w:r w:rsidR="00907B83">
        <w:t>for approval.</w:t>
      </w:r>
      <w:r w:rsidR="003234E6">
        <w:t xml:space="preserve"> Ilse-</w:t>
      </w:r>
      <w:r w:rsidR="00AE5818">
        <w:t>Mari Lee seconded. Approved.</w:t>
      </w:r>
    </w:p>
    <w:p w:rsidR="00F67114" w:rsidRDefault="00F67114" w:rsidP="00536511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b/>
        </w:rPr>
      </w:pPr>
      <w:r w:rsidRPr="00D54B0C">
        <w:rPr>
          <w:b/>
        </w:rPr>
        <w:t>Information/Announcements</w:t>
      </w:r>
    </w:p>
    <w:p w:rsidR="00C436DE" w:rsidRDefault="00E6284D" w:rsidP="00C436DE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 w:rsidRPr="00E6284D">
        <w:t>New Board of Regents Deadlines</w:t>
      </w:r>
      <w:r w:rsidR="00AE5818">
        <w:t>.</w:t>
      </w:r>
    </w:p>
    <w:p w:rsidR="00C436DE" w:rsidRDefault="00C436DE" w:rsidP="00C436DE">
      <w:pPr>
        <w:pStyle w:val="ListParagraph"/>
        <w:numPr>
          <w:ilvl w:val="2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>
        <w:t xml:space="preserve">Center designation was also discussed as it pertained to </w:t>
      </w:r>
      <w:r w:rsidR="00912685">
        <w:t>Board of Regents notification.</w:t>
      </w:r>
      <w:r w:rsidR="00B01AF6">
        <w:t xml:space="preserve"> </w:t>
      </w:r>
      <w:r w:rsidR="00601A1C">
        <w:t xml:space="preserve"> Deans were reminded to approve or des</w:t>
      </w:r>
      <w:r w:rsidR="00306F07">
        <w:t>ignate approval of OSP requests.</w:t>
      </w:r>
    </w:p>
    <w:p w:rsidR="000802ED" w:rsidRDefault="000802ED" w:rsidP="00C436DE">
      <w:pPr>
        <w:pStyle w:val="ListParagraph"/>
        <w:numPr>
          <w:ilvl w:val="2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>
        <w:lastRenderedPageBreak/>
        <w:t xml:space="preserve">Action item: </w:t>
      </w:r>
      <w:r w:rsidR="00907B83">
        <w:t xml:space="preserve"> If Center</w:t>
      </w:r>
      <w:r w:rsidR="001508D0">
        <w:t xml:space="preserve"> has not been </w:t>
      </w:r>
      <w:r w:rsidR="00907B83">
        <w:t>approved</w:t>
      </w:r>
      <w:r w:rsidR="001508D0">
        <w:t>, notification to BOR should be sent as soon as possible.  It was discussed to consider developing a policy stating that notification may not need to go through CPC and the suggestion was presented to go through Dean’s Council, PEC and Research Council.</w:t>
      </w:r>
      <w:r>
        <w:t xml:space="preserve"> </w:t>
      </w:r>
    </w:p>
    <w:p w:rsidR="00817300" w:rsidRDefault="00817300" w:rsidP="00817300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>
        <w:t xml:space="preserve">Retreat:  </w:t>
      </w:r>
      <w:r w:rsidR="001508D0">
        <w:t>The Council was asked to begin thinking of the value of the retreat, length and future dates.</w:t>
      </w:r>
    </w:p>
    <w:p w:rsidR="0057272E" w:rsidRPr="00773246" w:rsidRDefault="0057272E" w:rsidP="0057272E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b/>
        </w:rPr>
      </w:pPr>
      <w:r w:rsidRPr="00773246">
        <w:rPr>
          <w:b/>
        </w:rPr>
        <w:t>Additional Topics</w:t>
      </w:r>
    </w:p>
    <w:p w:rsidR="0057272E" w:rsidRDefault="0057272E" w:rsidP="0057272E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>
        <w:t xml:space="preserve">Faculty Annual Reviews are being reviewed and new forms are being developed.  Documents are being prepared for review by Legal </w:t>
      </w:r>
      <w:r w:rsidR="00274736">
        <w:t xml:space="preserve">Counsel. </w:t>
      </w:r>
      <w:r w:rsidR="001508D0">
        <w:t xml:space="preserve"> It was a</w:t>
      </w:r>
      <w:r w:rsidR="00582747">
        <w:t xml:space="preserve">greed to continue </w:t>
      </w:r>
      <w:r w:rsidR="00D8644D">
        <w:t xml:space="preserve">the </w:t>
      </w:r>
      <w:r w:rsidR="00582747">
        <w:t xml:space="preserve">process from the previous year with the intent to </w:t>
      </w:r>
      <w:r w:rsidR="002B10AC">
        <w:t>formalize the new system for AY 16.</w:t>
      </w:r>
    </w:p>
    <w:p w:rsidR="00762FFF" w:rsidRDefault="00762FFF" w:rsidP="0057272E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>
        <w:t>Faculty review of administrators is on schedule</w:t>
      </w:r>
      <w:r w:rsidR="008923B4">
        <w:t xml:space="preserve"> however a 7% participation rate has not been valuable.  A new process is being developed that will be presented to faculty senate, not JAGS or Dean’s Council.  </w:t>
      </w:r>
      <w:r w:rsidR="001508D0">
        <w:t>A p</w:t>
      </w:r>
      <w:r w:rsidR="008923B4">
        <w:t>rocess similar to University of Montana is being considered which eliminates several of the review levels, group and individual meetings.</w:t>
      </w:r>
      <w:r w:rsidR="00CC3AFE">
        <w:t xml:space="preserve"> </w:t>
      </w:r>
    </w:p>
    <w:p w:rsidR="001D6C4B" w:rsidRPr="00D54B0C" w:rsidRDefault="001D6C4B" w:rsidP="001D6C4B">
      <w:pPr>
        <w:tabs>
          <w:tab w:val="left" w:pos="720"/>
        </w:tabs>
        <w:spacing w:after="120"/>
      </w:pPr>
      <w:r w:rsidRPr="00D54B0C">
        <w:t>Meeting adjourned</w:t>
      </w:r>
      <w:r w:rsidR="003A4272" w:rsidRPr="00D54B0C">
        <w:t xml:space="preserve"> at: </w:t>
      </w:r>
      <w:r w:rsidR="003A4655">
        <w:t xml:space="preserve"> 3:25 p.m.</w:t>
      </w:r>
    </w:p>
    <w:p w:rsidR="006118B6" w:rsidRDefault="006118B6" w:rsidP="00885268">
      <w:pPr>
        <w:tabs>
          <w:tab w:val="left" w:pos="720"/>
        </w:tabs>
        <w:spacing w:after="120"/>
      </w:pPr>
    </w:p>
    <w:p w:rsidR="00A43035" w:rsidRDefault="00AD239B" w:rsidP="00885268">
      <w:pPr>
        <w:tabs>
          <w:tab w:val="left" w:pos="720"/>
          <w:tab w:val="left" w:pos="3240"/>
          <w:tab w:val="left" w:pos="6120"/>
        </w:tabs>
        <w:spacing w:after="120"/>
        <w:rPr>
          <w:b/>
          <w:sz w:val="28"/>
          <w:szCs w:val="36"/>
          <w:u w:val="single"/>
        </w:rPr>
      </w:pPr>
      <w:r w:rsidRPr="00AD239B">
        <w:rPr>
          <w:b/>
          <w:sz w:val="28"/>
          <w:szCs w:val="36"/>
        </w:rPr>
        <w:t>Please Note:</w:t>
      </w:r>
      <w:r>
        <w:rPr>
          <w:b/>
          <w:sz w:val="28"/>
          <w:szCs w:val="36"/>
        </w:rPr>
        <w:t xml:space="preserve">     </w:t>
      </w:r>
      <w:r w:rsidR="004546C1" w:rsidRPr="00AD239B">
        <w:rPr>
          <w:b/>
          <w:sz w:val="28"/>
          <w:szCs w:val="36"/>
          <w:u w:val="single"/>
        </w:rPr>
        <w:t xml:space="preserve">Next Meeting:  </w:t>
      </w:r>
      <w:r w:rsidR="007F4A88">
        <w:rPr>
          <w:b/>
          <w:sz w:val="28"/>
          <w:szCs w:val="36"/>
          <w:u w:val="single"/>
        </w:rPr>
        <w:t>Tuesday</w:t>
      </w:r>
      <w:r w:rsidR="00635BAB" w:rsidRPr="00AD239B">
        <w:rPr>
          <w:b/>
          <w:sz w:val="28"/>
          <w:szCs w:val="36"/>
          <w:u w:val="single"/>
        </w:rPr>
        <w:t xml:space="preserve">, </w:t>
      </w:r>
      <w:r w:rsidR="005A3211">
        <w:rPr>
          <w:b/>
          <w:sz w:val="28"/>
          <w:szCs w:val="36"/>
          <w:u w:val="single"/>
        </w:rPr>
        <w:t>February 10,</w:t>
      </w:r>
      <w:r w:rsidR="005A3211">
        <w:rPr>
          <w:b/>
          <w:sz w:val="28"/>
          <w:szCs w:val="36"/>
          <w:u w:val="single"/>
          <w:vertAlign w:val="superscript"/>
        </w:rPr>
        <w:t xml:space="preserve"> </w:t>
      </w:r>
      <w:r w:rsidR="005A3211">
        <w:rPr>
          <w:b/>
          <w:sz w:val="28"/>
          <w:szCs w:val="36"/>
          <w:u w:val="single"/>
        </w:rPr>
        <w:t>2015</w:t>
      </w:r>
      <w:r w:rsidR="00E62CF7">
        <w:rPr>
          <w:b/>
          <w:sz w:val="28"/>
          <w:szCs w:val="36"/>
          <w:u w:val="single"/>
        </w:rPr>
        <w:t xml:space="preserve">, </w:t>
      </w:r>
      <w:r w:rsidR="008012C0" w:rsidRPr="00AD239B">
        <w:rPr>
          <w:b/>
          <w:sz w:val="28"/>
          <w:szCs w:val="36"/>
          <w:u w:val="single"/>
        </w:rPr>
        <w:t>1:30-3:</w:t>
      </w:r>
      <w:r w:rsidR="00E61F8C">
        <w:rPr>
          <w:b/>
          <w:sz w:val="28"/>
          <w:szCs w:val="36"/>
          <w:u w:val="single"/>
        </w:rPr>
        <w:t>3</w:t>
      </w:r>
      <w:r w:rsidR="008012C0" w:rsidRPr="00AD239B">
        <w:rPr>
          <w:b/>
          <w:sz w:val="28"/>
          <w:szCs w:val="36"/>
          <w:u w:val="single"/>
        </w:rPr>
        <w:t>0pm</w:t>
      </w:r>
      <w:r w:rsidR="006671AF">
        <w:rPr>
          <w:b/>
          <w:sz w:val="28"/>
          <w:szCs w:val="36"/>
          <w:u w:val="single"/>
        </w:rPr>
        <w:t xml:space="preserve">; </w:t>
      </w:r>
      <w:r w:rsidR="007F4A88">
        <w:rPr>
          <w:b/>
          <w:sz w:val="28"/>
          <w:szCs w:val="36"/>
          <w:u w:val="single"/>
        </w:rPr>
        <w:t>President’s Conference Room</w:t>
      </w:r>
    </w:p>
    <w:sectPr w:rsidR="00A43035" w:rsidSect="00BE2E3D">
      <w:pgSz w:w="12240" w:h="15840"/>
      <w:pgMar w:top="1008" w:right="1296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B4395"/>
    <w:multiLevelType w:val="hybridMultilevel"/>
    <w:tmpl w:val="F200AAF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8726FB"/>
    <w:multiLevelType w:val="hybridMultilevel"/>
    <w:tmpl w:val="468846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B1172"/>
    <w:multiLevelType w:val="hybridMultilevel"/>
    <w:tmpl w:val="E7E6EB0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B30F1B"/>
    <w:multiLevelType w:val="hybridMultilevel"/>
    <w:tmpl w:val="8362A91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1C4555"/>
    <w:multiLevelType w:val="hybridMultilevel"/>
    <w:tmpl w:val="1FBE425C"/>
    <w:lvl w:ilvl="0" w:tplc="B6A69BF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6CA7D3F"/>
    <w:multiLevelType w:val="hybridMultilevel"/>
    <w:tmpl w:val="5B2AE99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78506BC"/>
    <w:multiLevelType w:val="hybridMultilevel"/>
    <w:tmpl w:val="0DA61D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912B6"/>
    <w:multiLevelType w:val="hybridMultilevel"/>
    <w:tmpl w:val="F76CAA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9343A4"/>
    <w:multiLevelType w:val="hybridMultilevel"/>
    <w:tmpl w:val="3CCA7FBC"/>
    <w:lvl w:ilvl="0" w:tplc="3564CE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6F0126"/>
    <w:multiLevelType w:val="hybridMultilevel"/>
    <w:tmpl w:val="735E606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F8365F2"/>
    <w:multiLevelType w:val="hybridMultilevel"/>
    <w:tmpl w:val="7B8ADF7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030577E"/>
    <w:multiLevelType w:val="hybridMultilevel"/>
    <w:tmpl w:val="FE78C51A"/>
    <w:lvl w:ilvl="0" w:tplc="0EB8FDE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2FA6550"/>
    <w:multiLevelType w:val="hybridMultilevel"/>
    <w:tmpl w:val="78CA7B9C"/>
    <w:lvl w:ilvl="0" w:tplc="E6AE296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3767612"/>
    <w:multiLevelType w:val="hybridMultilevel"/>
    <w:tmpl w:val="B41C4E76"/>
    <w:lvl w:ilvl="0" w:tplc="2D8E08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FD79F5"/>
    <w:multiLevelType w:val="hybridMultilevel"/>
    <w:tmpl w:val="1E38A1A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EDE0590"/>
    <w:multiLevelType w:val="hybridMultilevel"/>
    <w:tmpl w:val="55BA3E7E"/>
    <w:lvl w:ilvl="0" w:tplc="B68827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4081871"/>
    <w:multiLevelType w:val="hybridMultilevel"/>
    <w:tmpl w:val="C0D6888E"/>
    <w:lvl w:ilvl="0" w:tplc="8014FE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104196"/>
    <w:multiLevelType w:val="hybridMultilevel"/>
    <w:tmpl w:val="8EDC0CB4"/>
    <w:lvl w:ilvl="0" w:tplc="E23838B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99D4C1E"/>
    <w:multiLevelType w:val="hybridMultilevel"/>
    <w:tmpl w:val="D59441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EF53A8"/>
    <w:multiLevelType w:val="hybridMultilevel"/>
    <w:tmpl w:val="44D0355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C335516"/>
    <w:multiLevelType w:val="hybridMultilevel"/>
    <w:tmpl w:val="84B81064"/>
    <w:lvl w:ilvl="0" w:tplc="EC6A4E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00D2CCA"/>
    <w:multiLevelType w:val="hybridMultilevel"/>
    <w:tmpl w:val="86722D60"/>
    <w:lvl w:ilvl="0" w:tplc="872C23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42727E"/>
    <w:multiLevelType w:val="hybridMultilevel"/>
    <w:tmpl w:val="0A8AC4B8"/>
    <w:lvl w:ilvl="0" w:tplc="1D6CFB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80B34CE"/>
    <w:multiLevelType w:val="hybridMultilevel"/>
    <w:tmpl w:val="C772E4A4"/>
    <w:lvl w:ilvl="0" w:tplc="67DE1F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8781118"/>
    <w:multiLevelType w:val="hybridMultilevel"/>
    <w:tmpl w:val="0322A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5A28F4"/>
    <w:multiLevelType w:val="hybridMultilevel"/>
    <w:tmpl w:val="9FF4D6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697E1D"/>
    <w:multiLevelType w:val="hybridMultilevel"/>
    <w:tmpl w:val="D22A451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EA9193D"/>
    <w:multiLevelType w:val="hybridMultilevel"/>
    <w:tmpl w:val="248EB2AC"/>
    <w:lvl w:ilvl="0" w:tplc="21E808A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FF85CC8"/>
    <w:multiLevelType w:val="hybridMultilevel"/>
    <w:tmpl w:val="8750A336"/>
    <w:lvl w:ilvl="0" w:tplc="C400C5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3DD4600"/>
    <w:multiLevelType w:val="hybridMultilevel"/>
    <w:tmpl w:val="6B9CBE9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7"/>
  </w:num>
  <w:num w:numId="3">
    <w:abstractNumId w:val="5"/>
  </w:num>
  <w:num w:numId="4">
    <w:abstractNumId w:val="25"/>
  </w:num>
  <w:num w:numId="5">
    <w:abstractNumId w:val="19"/>
  </w:num>
  <w:num w:numId="6">
    <w:abstractNumId w:val="14"/>
  </w:num>
  <w:num w:numId="7">
    <w:abstractNumId w:val="15"/>
  </w:num>
  <w:num w:numId="8">
    <w:abstractNumId w:val="21"/>
  </w:num>
  <w:num w:numId="9">
    <w:abstractNumId w:val="13"/>
  </w:num>
  <w:num w:numId="10">
    <w:abstractNumId w:val="9"/>
  </w:num>
  <w:num w:numId="11">
    <w:abstractNumId w:val="4"/>
  </w:num>
  <w:num w:numId="12">
    <w:abstractNumId w:val="8"/>
  </w:num>
  <w:num w:numId="13">
    <w:abstractNumId w:val="6"/>
  </w:num>
  <w:num w:numId="14">
    <w:abstractNumId w:val="29"/>
  </w:num>
  <w:num w:numId="15">
    <w:abstractNumId w:val="1"/>
  </w:num>
  <w:num w:numId="16">
    <w:abstractNumId w:val="0"/>
  </w:num>
  <w:num w:numId="17">
    <w:abstractNumId w:val="10"/>
  </w:num>
  <w:num w:numId="18">
    <w:abstractNumId w:val="2"/>
  </w:num>
  <w:num w:numId="19">
    <w:abstractNumId w:val="11"/>
  </w:num>
  <w:num w:numId="20">
    <w:abstractNumId w:val="12"/>
  </w:num>
  <w:num w:numId="21">
    <w:abstractNumId w:val="26"/>
  </w:num>
  <w:num w:numId="22">
    <w:abstractNumId w:val="20"/>
  </w:num>
  <w:num w:numId="23">
    <w:abstractNumId w:val="16"/>
  </w:num>
  <w:num w:numId="24">
    <w:abstractNumId w:val="17"/>
  </w:num>
  <w:num w:numId="25">
    <w:abstractNumId w:val="28"/>
  </w:num>
  <w:num w:numId="26">
    <w:abstractNumId w:val="22"/>
  </w:num>
  <w:num w:numId="27">
    <w:abstractNumId w:val="27"/>
  </w:num>
  <w:num w:numId="28">
    <w:abstractNumId w:val="23"/>
  </w:num>
  <w:num w:numId="29">
    <w:abstractNumId w:val="3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61"/>
    <w:rsid w:val="000018CB"/>
    <w:rsid w:val="00002170"/>
    <w:rsid w:val="00011D92"/>
    <w:rsid w:val="00022239"/>
    <w:rsid w:val="00032C4B"/>
    <w:rsid w:val="00033732"/>
    <w:rsid w:val="0004047D"/>
    <w:rsid w:val="00040830"/>
    <w:rsid w:val="00042663"/>
    <w:rsid w:val="00043E19"/>
    <w:rsid w:val="000467E8"/>
    <w:rsid w:val="0006245C"/>
    <w:rsid w:val="0007088F"/>
    <w:rsid w:val="00075C28"/>
    <w:rsid w:val="000802ED"/>
    <w:rsid w:val="00081DB7"/>
    <w:rsid w:val="000826C9"/>
    <w:rsid w:val="000918D2"/>
    <w:rsid w:val="00095300"/>
    <w:rsid w:val="000A3FFF"/>
    <w:rsid w:val="000B0A9E"/>
    <w:rsid w:val="000B1533"/>
    <w:rsid w:val="000B2CE8"/>
    <w:rsid w:val="000B2F75"/>
    <w:rsid w:val="000C0B57"/>
    <w:rsid w:val="000D1F6C"/>
    <w:rsid w:val="000E062A"/>
    <w:rsid w:val="000E2F44"/>
    <w:rsid w:val="000E6F32"/>
    <w:rsid w:val="000F0DFE"/>
    <w:rsid w:val="000F2BA1"/>
    <w:rsid w:val="000F4C4B"/>
    <w:rsid w:val="001106BC"/>
    <w:rsid w:val="001128AE"/>
    <w:rsid w:val="00114EE0"/>
    <w:rsid w:val="001271DD"/>
    <w:rsid w:val="001355CC"/>
    <w:rsid w:val="001368FD"/>
    <w:rsid w:val="00137A42"/>
    <w:rsid w:val="00147E92"/>
    <w:rsid w:val="001508D0"/>
    <w:rsid w:val="00155345"/>
    <w:rsid w:val="00155631"/>
    <w:rsid w:val="0015795E"/>
    <w:rsid w:val="001716B9"/>
    <w:rsid w:val="00171846"/>
    <w:rsid w:val="001770DB"/>
    <w:rsid w:val="0019412E"/>
    <w:rsid w:val="00194D61"/>
    <w:rsid w:val="00197CB6"/>
    <w:rsid w:val="001A2DD3"/>
    <w:rsid w:val="001A4E03"/>
    <w:rsid w:val="001B0400"/>
    <w:rsid w:val="001C437B"/>
    <w:rsid w:val="001C5563"/>
    <w:rsid w:val="001D54A2"/>
    <w:rsid w:val="001D6406"/>
    <w:rsid w:val="001D6C4B"/>
    <w:rsid w:val="001E03AA"/>
    <w:rsid w:val="001E2B79"/>
    <w:rsid w:val="001E328A"/>
    <w:rsid w:val="001E3BFA"/>
    <w:rsid w:val="001E5B15"/>
    <w:rsid w:val="001F173D"/>
    <w:rsid w:val="001F2F4D"/>
    <w:rsid w:val="0020592A"/>
    <w:rsid w:val="002063A8"/>
    <w:rsid w:val="0021046F"/>
    <w:rsid w:val="002240F8"/>
    <w:rsid w:val="002522F4"/>
    <w:rsid w:val="00253885"/>
    <w:rsid w:val="00263CF7"/>
    <w:rsid w:val="00274736"/>
    <w:rsid w:val="002811B0"/>
    <w:rsid w:val="0028581C"/>
    <w:rsid w:val="002A2CFE"/>
    <w:rsid w:val="002A455D"/>
    <w:rsid w:val="002B10AC"/>
    <w:rsid w:val="002B118E"/>
    <w:rsid w:val="002C5684"/>
    <w:rsid w:val="002C7E6C"/>
    <w:rsid w:val="002D3F57"/>
    <w:rsid w:val="002E1508"/>
    <w:rsid w:val="002E324C"/>
    <w:rsid w:val="002F2E22"/>
    <w:rsid w:val="00300E96"/>
    <w:rsid w:val="00306F07"/>
    <w:rsid w:val="003234E6"/>
    <w:rsid w:val="00325500"/>
    <w:rsid w:val="00331B39"/>
    <w:rsid w:val="00344318"/>
    <w:rsid w:val="00355C52"/>
    <w:rsid w:val="00360194"/>
    <w:rsid w:val="00363E0D"/>
    <w:rsid w:val="003676F2"/>
    <w:rsid w:val="003755C1"/>
    <w:rsid w:val="003761CD"/>
    <w:rsid w:val="003763D1"/>
    <w:rsid w:val="00383776"/>
    <w:rsid w:val="00392641"/>
    <w:rsid w:val="003A2AFC"/>
    <w:rsid w:val="003A4272"/>
    <w:rsid w:val="003A4655"/>
    <w:rsid w:val="003B021E"/>
    <w:rsid w:val="003B2B9B"/>
    <w:rsid w:val="003C3001"/>
    <w:rsid w:val="003C34DA"/>
    <w:rsid w:val="003D0AD7"/>
    <w:rsid w:val="003D13B4"/>
    <w:rsid w:val="003D162E"/>
    <w:rsid w:val="003D1FDF"/>
    <w:rsid w:val="003E7609"/>
    <w:rsid w:val="00417E44"/>
    <w:rsid w:val="00420562"/>
    <w:rsid w:val="004208D3"/>
    <w:rsid w:val="0042445C"/>
    <w:rsid w:val="00430BC3"/>
    <w:rsid w:val="00454165"/>
    <w:rsid w:val="004546C1"/>
    <w:rsid w:val="00491AA7"/>
    <w:rsid w:val="0049511C"/>
    <w:rsid w:val="004B085A"/>
    <w:rsid w:val="004B0A67"/>
    <w:rsid w:val="004B2B6A"/>
    <w:rsid w:val="004B3D5F"/>
    <w:rsid w:val="004B71FE"/>
    <w:rsid w:val="004C00F7"/>
    <w:rsid w:val="004C052C"/>
    <w:rsid w:val="004C48B7"/>
    <w:rsid w:val="004C5614"/>
    <w:rsid w:val="004D4A5F"/>
    <w:rsid w:val="004E330A"/>
    <w:rsid w:val="004E5915"/>
    <w:rsid w:val="004F127F"/>
    <w:rsid w:val="004F761E"/>
    <w:rsid w:val="00502B29"/>
    <w:rsid w:val="00536511"/>
    <w:rsid w:val="00541420"/>
    <w:rsid w:val="005435A8"/>
    <w:rsid w:val="00545FE1"/>
    <w:rsid w:val="005475D8"/>
    <w:rsid w:val="0055305E"/>
    <w:rsid w:val="005606C7"/>
    <w:rsid w:val="00562224"/>
    <w:rsid w:val="00564244"/>
    <w:rsid w:val="00564425"/>
    <w:rsid w:val="0056550D"/>
    <w:rsid w:val="0057272E"/>
    <w:rsid w:val="005731B7"/>
    <w:rsid w:val="00581AF3"/>
    <w:rsid w:val="00582747"/>
    <w:rsid w:val="00585D36"/>
    <w:rsid w:val="005A1BC6"/>
    <w:rsid w:val="005A3211"/>
    <w:rsid w:val="005A5AA0"/>
    <w:rsid w:val="005B591F"/>
    <w:rsid w:val="005B5EC4"/>
    <w:rsid w:val="005C33BB"/>
    <w:rsid w:val="005D3362"/>
    <w:rsid w:val="005D5822"/>
    <w:rsid w:val="005D590D"/>
    <w:rsid w:val="005E2C77"/>
    <w:rsid w:val="005E3045"/>
    <w:rsid w:val="005F240A"/>
    <w:rsid w:val="005F6016"/>
    <w:rsid w:val="00600F85"/>
    <w:rsid w:val="00601A1C"/>
    <w:rsid w:val="0060456C"/>
    <w:rsid w:val="00606A35"/>
    <w:rsid w:val="00610C69"/>
    <w:rsid w:val="006118B6"/>
    <w:rsid w:val="00612457"/>
    <w:rsid w:val="00616898"/>
    <w:rsid w:val="0062624E"/>
    <w:rsid w:val="006318CE"/>
    <w:rsid w:val="00632AA8"/>
    <w:rsid w:val="00635BAB"/>
    <w:rsid w:val="006452B4"/>
    <w:rsid w:val="0064610A"/>
    <w:rsid w:val="0065299A"/>
    <w:rsid w:val="00652EF6"/>
    <w:rsid w:val="00654867"/>
    <w:rsid w:val="006569D4"/>
    <w:rsid w:val="00664F60"/>
    <w:rsid w:val="00667140"/>
    <w:rsid w:val="006671AF"/>
    <w:rsid w:val="00673C0C"/>
    <w:rsid w:val="00675F03"/>
    <w:rsid w:val="00676307"/>
    <w:rsid w:val="0068329D"/>
    <w:rsid w:val="00695B06"/>
    <w:rsid w:val="006A0E8A"/>
    <w:rsid w:val="006A3629"/>
    <w:rsid w:val="006A392B"/>
    <w:rsid w:val="006A48AA"/>
    <w:rsid w:val="006A523B"/>
    <w:rsid w:val="006B11A3"/>
    <w:rsid w:val="006B643D"/>
    <w:rsid w:val="006C3D1C"/>
    <w:rsid w:val="006C599D"/>
    <w:rsid w:val="006C5DB8"/>
    <w:rsid w:val="006D5BD3"/>
    <w:rsid w:val="0072036F"/>
    <w:rsid w:val="00727BC8"/>
    <w:rsid w:val="00727BCF"/>
    <w:rsid w:val="007345E9"/>
    <w:rsid w:val="007354F7"/>
    <w:rsid w:val="00743437"/>
    <w:rsid w:val="00744695"/>
    <w:rsid w:val="00745581"/>
    <w:rsid w:val="007476ED"/>
    <w:rsid w:val="00750B6F"/>
    <w:rsid w:val="00750BAD"/>
    <w:rsid w:val="007516B9"/>
    <w:rsid w:val="007553E9"/>
    <w:rsid w:val="00755CED"/>
    <w:rsid w:val="00756749"/>
    <w:rsid w:val="007575E6"/>
    <w:rsid w:val="00762684"/>
    <w:rsid w:val="00762FFF"/>
    <w:rsid w:val="007642CC"/>
    <w:rsid w:val="0076491C"/>
    <w:rsid w:val="007708A0"/>
    <w:rsid w:val="00773246"/>
    <w:rsid w:val="0078219C"/>
    <w:rsid w:val="00784166"/>
    <w:rsid w:val="00784B62"/>
    <w:rsid w:val="00794549"/>
    <w:rsid w:val="007A54AE"/>
    <w:rsid w:val="007B6E95"/>
    <w:rsid w:val="007C21A5"/>
    <w:rsid w:val="007D33B2"/>
    <w:rsid w:val="007D54FA"/>
    <w:rsid w:val="007E0669"/>
    <w:rsid w:val="007E1641"/>
    <w:rsid w:val="007E5207"/>
    <w:rsid w:val="007E75FB"/>
    <w:rsid w:val="007F4A88"/>
    <w:rsid w:val="008012C0"/>
    <w:rsid w:val="00804C35"/>
    <w:rsid w:val="00812BA6"/>
    <w:rsid w:val="008131D6"/>
    <w:rsid w:val="0081458D"/>
    <w:rsid w:val="00816370"/>
    <w:rsid w:val="00816A70"/>
    <w:rsid w:val="00817300"/>
    <w:rsid w:val="00827844"/>
    <w:rsid w:val="00830DF9"/>
    <w:rsid w:val="00834E78"/>
    <w:rsid w:val="00840D6D"/>
    <w:rsid w:val="00847FDD"/>
    <w:rsid w:val="00867314"/>
    <w:rsid w:val="00873B7F"/>
    <w:rsid w:val="00885268"/>
    <w:rsid w:val="008923B4"/>
    <w:rsid w:val="008B200C"/>
    <w:rsid w:val="008C15A0"/>
    <w:rsid w:val="008C6AB1"/>
    <w:rsid w:val="008C6BC4"/>
    <w:rsid w:val="008D38F4"/>
    <w:rsid w:val="008E6FF3"/>
    <w:rsid w:val="008E733B"/>
    <w:rsid w:val="008F4C90"/>
    <w:rsid w:val="008F7B59"/>
    <w:rsid w:val="00907B83"/>
    <w:rsid w:val="009102A7"/>
    <w:rsid w:val="00912685"/>
    <w:rsid w:val="009229AF"/>
    <w:rsid w:val="009323D2"/>
    <w:rsid w:val="009402F1"/>
    <w:rsid w:val="00946FC6"/>
    <w:rsid w:val="009536E6"/>
    <w:rsid w:val="0095540F"/>
    <w:rsid w:val="00966442"/>
    <w:rsid w:val="0097025F"/>
    <w:rsid w:val="0097637A"/>
    <w:rsid w:val="00976A21"/>
    <w:rsid w:val="00995546"/>
    <w:rsid w:val="00997749"/>
    <w:rsid w:val="009A54AD"/>
    <w:rsid w:val="009D713E"/>
    <w:rsid w:val="009E2BEE"/>
    <w:rsid w:val="009E63F9"/>
    <w:rsid w:val="009F08F6"/>
    <w:rsid w:val="009F0CA3"/>
    <w:rsid w:val="009F6E32"/>
    <w:rsid w:val="00A07252"/>
    <w:rsid w:val="00A07E7E"/>
    <w:rsid w:val="00A07EDB"/>
    <w:rsid w:val="00A12303"/>
    <w:rsid w:val="00A140A5"/>
    <w:rsid w:val="00A14773"/>
    <w:rsid w:val="00A27CEC"/>
    <w:rsid w:val="00A31A73"/>
    <w:rsid w:val="00A3663B"/>
    <w:rsid w:val="00A40451"/>
    <w:rsid w:val="00A43035"/>
    <w:rsid w:val="00A46969"/>
    <w:rsid w:val="00A47016"/>
    <w:rsid w:val="00A51646"/>
    <w:rsid w:val="00A61900"/>
    <w:rsid w:val="00A70AB6"/>
    <w:rsid w:val="00A85913"/>
    <w:rsid w:val="00A915D1"/>
    <w:rsid w:val="00AA53EE"/>
    <w:rsid w:val="00AB26CF"/>
    <w:rsid w:val="00AC20BC"/>
    <w:rsid w:val="00AC76E1"/>
    <w:rsid w:val="00AD21D8"/>
    <w:rsid w:val="00AD239B"/>
    <w:rsid w:val="00AE33EC"/>
    <w:rsid w:val="00AE5818"/>
    <w:rsid w:val="00AE719F"/>
    <w:rsid w:val="00AF0957"/>
    <w:rsid w:val="00AF0F2F"/>
    <w:rsid w:val="00AF708D"/>
    <w:rsid w:val="00B00E21"/>
    <w:rsid w:val="00B01AF6"/>
    <w:rsid w:val="00B055D1"/>
    <w:rsid w:val="00B1274C"/>
    <w:rsid w:val="00B17D9E"/>
    <w:rsid w:val="00B21292"/>
    <w:rsid w:val="00B25F3D"/>
    <w:rsid w:val="00B41125"/>
    <w:rsid w:val="00B517E5"/>
    <w:rsid w:val="00B551D0"/>
    <w:rsid w:val="00B72FF1"/>
    <w:rsid w:val="00B74CB0"/>
    <w:rsid w:val="00B8013E"/>
    <w:rsid w:val="00B856E8"/>
    <w:rsid w:val="00B90BD5"/>
    <w:rsid w:val="00B90D9C"/>
    <w:rsid w:val="00BA22EC"/>
    <w:rsid w:val="00BB3198"/>
    <w:rsid w:val="00BC0807"/>
    <w:rsid w:val="00BD04A7"/>
    <w:rsid w:val="00BD0F4F"/>
    <w:rsid w:val="00BE2E3D"/>
    <w:rsid w:val="00BF1983"/>
    <w:rsid w:val="00C1625F"/>
    <w:rsid w:val="00C20A7F"/>
    <w:rsid w:val="00C42C83"/>
    <w:rsid w:val="00C436DE"/>
    <w:rsid w:val="00C52F5E"/>
    <w:rsid w:val="00C60E2C"/>
    <w:rsid w:val="00C63E2E"/>
    <w:rsid w:val="00C67A36"/>
    <w:rsid w:val="00C708E0"/>
    <w:rsid w:val="00C7646F"/>
    <w:rsid w:val="00C83D2C"/>
    <w:rsid w:val="00C85DE2"/>
    <w:rsid w:val="00CA2F4A"/>
    <w:rsid w:val="00CA47F8"/>
    <w:rsid w:val="00CA7A51"/>
    <w:rsid w:val="00CB111A"/>
    <w:rsid w:val="00CB3A8E"/>
    <w:rsid w:val="00CB5370"/>
    <w:rsid w:val="00CB7D32"/>
    <w:rsid w:val="00CC1443"/>
    <w:rsid w:val="00CC27EE"/>
    <w:rsid w:val="00CC3AFE"/>
    <w:rsid w:val="00CC72C9"/>
    <w:rsid w:val="00CF01F0"/>
    <w:rsid w:val="00D016F5"/>
    <w:rsid w:val="00D15426"/>
    <w:rsid w:val="00D2104F"/>
    <w:rsid w:val="00D36B8B"/>
    <w:rsid w:val="00D54B0C"/>
    <w:rsid w:val="00D556CF"/>
    <w:rsid w:val="00D6537A"/>
    <w:rsid w:val="00D726EB"/>
    <w:rsid w:val="00D85B6B"/>
    <w:rsid w:val="00D8644D"/>
    <w:rsid w:val="00D8765D"/>
    <w:rsid w:val="00DA04F4"/>
    <w:rsid w:val="00DA0540"/>
    <w:rsid w:val="00DA49B9"/>
    <w:rsid w:val="00DB3F83"/>
    <w:rsid w:val="00DB4F95"/>
    <w:rsid w:val="00DD019B"/>
    <w:rsid w:val="00DD388A"/>
    <w:rsid w:val="00DE1661"/>
    <w:rsid w:val="00DF2C34"/>
    <w:rsid w:val="00E014C7"/>
    <w:rsid w:val="00E13E0A"/>
    <w:rsid w:val="00E15C64"/>
    <w:rsid w:val="00E31B4E"/>
    <w:rsid w:val="00E37B38"/>
    <w:rsid w:val="00E54A05"/>
    <w:rsid w:val="00E55FDF"/>
    <w:rsid w:val="00E60A6E"/>
    <w:rsid w:val="00E61F8C"/>
    <w:rsid w:val="00E6284D"/>
    <w:rsid w:val="00E62CF7"/>
    <w:rsid w:val="00E63BA7"/>
    <w:rsid w:val="00E64A02"/>
    <w:rsid w:val="00E80920"/>
    <w:rsid w:val="00E93D85"/>
    <w:rsid w:val="00E9528E"/>
    <w:rsid w:val="00E96D35"/>
    <w:rsid w:val="00EA0338"/>
    <w:rsid w:val="00EB0534"/>
    <w:rsid w:val="00EB3D5F"/>
    <w:rsid w:val="00EB7DF7"/>
    <w:rsid w:val="00EC2960"/>
    <w:rsid w:val="00EC5AC5"/>
    <w:rsid w:val="00ED4293"/>
    <w:rsid w:val="00EE3EBC"/>
    <w:rsid w:val="00EE65FA"/>
    <w:rsid w:val="00EF1256"/>
    <w:rsid w:val="00F0131C"/>
    <w:rsid w:val="00F04EC3"/>
    <w:rsid w:val="00F07586"/>
    <w:rsid w:val="00F145B6"/>
    <w:rsid w:val="00F244FC"/>
    <w:rsid w:val="00F2551C"/>
    <w:rsid w:val="00F35BA9"/>
    <w:rsid w:val="00F42BCE"/>
    <w:rsid w:val="00F624E1"/>
    <w:rsid w:val="00F625CC"/>
    <w:rsid w:val="00F63390"/>
    <w:rsid w:val="00F67114"/>
    <w:rsid w:val="00F802D1"/>
    <w:rsid w:val="00F876B8"/>
    <w:rsid w:val="00F94066"/>
    <w:rsid w:val="00F94147"/>
    <w:rsid w:val="00FA0459"/>
    <w:rsid w:val="00FA2D21"/>
    <w:rsid w:val="00FB67C8"/>
    <w:rsid w:val="00FD0FCC"/>
    <w:rsid w:val="00FD1E2E"/>
    <w:rsid w:val="00FD71A5"/>
    <w:rsid w:val="00FE0F0E"/>
    <w:rsid w:val="00FE60B5"/>
    <w:rsid w:val="00FE7601"/>
    <w:rsid w:val="00FE7A42"/>
    <w:rsid w:val="00FF36CD"/>
    <w:rsid w:val="00FF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68DAF4-DA24-43FA-B204-AD89F52CC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D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5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D388A"/>
  </w:style>
  <w:style w:type="character" w:styleId="Hyperlink">
    <w:name w:val="Hyperlink"/>
    <w:basedOn w:val="DefaultParagraphFont"/>
    <w:uiPriority w:val="99"/>
    <w:unhideWhenUsed/>
    <w:rsid w:val="00F940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0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chansley</dc:creator>
  <cp:lastModifiedBy>Heard, Julia</cp:lastModifiedBy>
  <cp:revision>3</cp:revision>
  <cp:lastPrinted>2015-02-12T21:41:00Z</cp:lastPrinted>
  <dcterms:created xsi:type="dcterms:W3CDTF">2015-02-12T21:27:00Z</dcterms:created>
  <dcterms:modified xsi:type="dcterms:W3CDTF">2015-02-12T21:41:00Z</dcterms:modified>
</cp:coreProperties>
</file>